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617C2" w14:textId="77777777" w:rsidR="009C23E0" w:rsidRDefault="009C23E0" w:rsidP="009C23E0">
      <w:pPr>
        <w:spacing w:line="480" w:lineRule="auto"/>
        <w:ind w:firstLine="720"/>
        <w:jc w:val="center"/>
      </w:pPr>
    </w:p>
    <w:p w14:paraId="626DD1BE" w14:textId="77777777" w:rsidR="009C23E0" w:rsidRDefault="009C23E0" w:rsidP="009C23E0">
      <w:pPr>
        <w:spacing w:line="480" w:lineRule="auto"/>
        <w:ind w:firstLine="720"/>
        <w:jc w:val="center"/>
      </w:pPr>
    </w:p>
    <w:p w14:paraId="6641AEB0" w14:textId="77777777" w:rsidR="009C23E0" w:rsidRDefault="009C23E0" w:rsidP="009C23E0">
      <w:pPr>
        <w:spacing w:line="480" w:lineRule="auto"/>
        <w:ind w:firstLine="720"/>
        <w:jc w:val="center"/>
      </w:pPr>
    </w:p>
    <w:p w14:paraId="6674799B" w14:textId="77777777" w:rsidR="009C23E0" w:rsidRDefault="009C23E0" w:rsidP="009C23E0">
      <w:pPr>
        <w:spacing w:line="480" w:lineRule="auto"/>
        <w:ind w:firstLine="720"/>
        <w:jc w:val="center"/>
      </w:pPr>
    </w:p>
    <w:p w14:paraId="0B660BFB" w14:textId="77777777" w:rsidR="009C23E0" w:rsidRDefault="009C23E0" w:rsidP="009C23E0">
      <w:pPr>
        <w:spacing w:line="480" w:lineRule="auto"/>
        <w:ind w:firstLine="720"/>
        <w:jc w:val="center"/>
      </w:pPr>
    </w:p>
    <w:p w14:paraId="75E93144" w14:textId="77777777" w:rsidR="009C23E0" w:rsidRDefault="009C23E0" w:rsidP="009C23E0">
      <w:pPr>
        <w:spacing w:line="480" w:lineRule="auto"/>
        <w:ind w:firstLine="720"/>
        <w:jc w:val="center"/>
      </w:pPr>
    </w:p>
    <w:p w14:paraId="5AC45EAF" w14:textId="64E66623" w:rsidR="009C23E0" w:rsidRDefault="009C23E0" w:rsidP="009C23E0">
      <w:pPr>
        <w:spacing w:line="480" w:lineRule="auto"/>
        <w:ind w:firstLine="720"/>
        <w:jc w:val="center"/>
      </w:pPr>
      <w:r w:rsidRPr="009C23E0">
        <w:t>Philosophical Worldview</w:t>
      </w:r>
    </w:p>
    <w:p w14:paraId="62629133" w14:textId="091BE40B" w:rsidR="009C23E0" w:rsidRDefault="009C23E0" w:rsidP="009C23E0">
      <w:pPr>
        <w:spacing w:line="480" w:lineRule="auto"/>
        <w:ind w:firstLine="720"/>
        <w:jc w:val="center"/>
      </w:pPr>
      <w:r>
        <w:t>Name</w:t>
      </w:r>
    </w:p>
    <w:p w14:paraId="5AD6AC2C" w14:textId="6C9417CE" w:rsidR="009C23E0" w:rsidRDefault="009C23E0" w:rsidP="009C23E0">
      <w:pPr>
        <w:spacing w:line="480" w:lineRule="auto"/>
        <w:ind w:firstLine="720"/>
        <w:jc w:val="center"/>
      </w:pPr>
      <w:r>
        <w:t>Institutional Affiliation</w:t>
      </w:r>
    </w:p>
    <w:p w14:paraId="64C04D79" w14:textId="77777777" w:rsidR="009C23E0" w:rsidRDefault="009C23E0">
      <w:r>
        <w:br w:type="page"/>
      </w:r>
    </w:p>
    <w:p w14:paraId="01764EC4" w14:textId="32B855CC" w:rsidR="009C23E0" w:rsidRDefault="009C23E0" w:rsidP="009C23E0">
      <w:pPr>
        <w:spacing w:line="480" w:lineRule="auto"/>
        <w:ind w:firstLine="720"/>
        <w:jc w:val="center"/>
      </w:pPr>
      <w:r w:rsidRPr="009C23E0">
        <w:lastRenderedPageBreak/>
        <w:t>Philosophical Worldview</w:t>
      </w:r>
    </w:p>
    <w:p w14:paraId="707E2B0C" w14:textId="26806C31" w:rsidR="003470D0" w:rsidRDefault="003470D0" w:rsidP="003470D0">
      <w:pPr>
        <w:spacing w:line="480" w:lineRule="auto"/>
        <w:ind w:firstLine="720"/>
      </w:pPr>
      <w:r>
        <w:t>How we view problems in the world determine the kind of approach we can use to solving these problems. Four philosophical worldviews can be used in addressing these problems. I believe that post-positivist best aligns with my perspective and how I view problems in the world. The post-positivist worldview encourages the process of finding solutions through research that can change the courses of action</w:t>
      </w:r>
      <w:r w:rsidR="009C23E0">
        <w:t xml:space="preserve"> (</w:t>
      </w:r>
      <w:r w:rsidR="009C23E0" w:rsidRPr="009C23E0">
        <w:t>Creswell &amp; Clark, 2017)</w:t>
      </w:r>
      <w:r>
        <w:t>. The worldview focuses on researching information on the issue and reviewing existing research to either support or reject the theory. Besides, the worldview allows one to develop solutions by engaging in research that can help understand the problem and find viable solutions. I view problems like the opportunity to engage in research and come up with innovations which would not only address the problems but create opportunities that can empower the society. It is for this reason that I align with a post-positivist worldview which focuses on looking at the positives.</w:t>
      </w:r>
    </w:p>
    <w:p w14:paraId="33465516" w14:textId="3A0E76D4" w:rsidR="003470D0" w:rsidRDefault="003470D0" w:rsidP="003470D0">
      <w:pPr>
        <w:spacing w:line="480" w:lineRule="auto"/>
        <w:ind w:firstLine="720"/>
      </w:pPr>
      <w:r>
        <w:t>The connection between the philosophical worldview and research methodology is crucial in the understanding of the research approach. Philosophical worldviews provide different ways of looking at issues in our society. Depending on the problem at hand, the connection between the two will allow the researcher to choose the appropriate philosophical approach that aligns with research to be able to address problems in society</w:t>
      </w:r>
      <w:r w:rsidR="009C23E0">
        <w:t xml:space="preserve"> </w:t>
      </w:r>
      <w:r w:rsidR="009C23E0">
        <w:t>(</w:t>
      </w:r>
      <w:r w:rsidR="009C23E0" w:rsidRPr="009C23E0">
        <w:t>Creswell &amp; Clark, 2017)</w:t>
      </w:r>
      <w:bookmarkStart w:id="0" w:name="_GoBack"/>
      <w:bookmarkEnd w:id="0"/>
      <w:r>
        <w:t>. The understanding of the connection helps in expanding the scope of research in real life. The philosophical worldviews were developed through research, and the research approaches that are used in the world are inspired by philosophy. The understanding of this connection allows one to value research as a means of changing society. Besides, this connection will challenge people to learn further and acquire skills of research which can be applied at all levels.</w:t>
      </w:r>
    </w:p>
    <w:p w14:paraId="2C3AEBDC" w14:textId="278FF51D" w:rsidR="003470D0" w:rsidRDefault="003470D0" w:rsidP="003470D0">
      <w:pPr>
        <w:spacing w:line="480" w:lineRule="auto"/>
        <w:ind w:firstLine="720"/>
      </w:pPr>
      <w:r>
        <w:lastRenderedPageBreak/>
        <w:t>Christian and philosophical worldviews of research are approaches that are used to look at issues of nature, life, and faith in the world. The main contrasting issue of the two worldviews is that one focuses on science while Christian worldview is based on Christian faith and belief. As such, in this worldview, research should be in line with Christian expectations</w:t>
      </w:r>
      <w:r w:rsidR="009C23E0">
        <w:t xml:space="preserve"> (</w:t>
      </w:r>
      <w:r w:rsidR="009C23E0" w:rsidRPr="009C23E0">
        <w:t>Bourne Crossfield &amp; Nicholas, 2017)</w:t>
      </w:r>
      <w:r>
        <w:t xml:space="preserve">. The similarity that exists between the two is on ethical considerations. Both sets of worldviews have ethics that guide research which must be applied uniformly based on the nature of research. Majority of the philosophical views are not incongruent with Christian worldviews based on the issue of ethics. The main problem to the Christian worldview is the alignment of faith in the beliefs and ethics of research. </w:t>
      </w:r>
    </w:p>
    <w:p w14:paraId="1A28F6FE" w14:textId="4069028C" w:rsidR="009C23E0" w:rsidRDefault="009C23E0">
      <w:r>
        <w:br w:type="page"/>
      </w:r>
    </w:p>
    <w:p w14:paraId="25747A10" w14:textId="2BA69F5D" w:rsidR="009C23E0" w:rsidRDefault="009C23E0" w:rsidP="009C23E0">
      <w:pPr>
        <w:spacing w:line="480" w:lineRule="auto"/>
        <w:jc w:val="center"/>
      </w:pPr>
      <w:r>
        <w:lastRenderedPageBreak/>
        <w:t>References</w:t>
      </w:r>
    </w:p>
    <w:p w14:paraId="3152FA87" w14:textId="503EC4B0" w:rsidR="009C23E0" w:rsidRDefault="009C23E0" w:rsidP="009C23E0">
      <w:pPr>
        <w:spacing w:line="480" w:lineRule="auto"/>
        <w:ind w:left="720" w:hanging="720"/>
      </w:pPr>
      <w:r w:rsidRPr="009C23E0">
        <w:t>Bourne, P. A., Crossfield, D., &amp; Nicholas, V. (2017</w:t>
      </w:r>
      <w:r w:rsidRPr="009C23E0">
        <w:t>). A Christian approach to philosophy. </w:t>
      </w:r>
      <w:r w:rsidRPr="009C23E0">
        <w:rPr>
          <w:i/>
          <w:iCs/>
        </w:rPr>
        <w:t>International Journal of Humanities &amp; Social Science: Insights &amp; Transformations [ISSN: 2581-3587 (online)]</w:t>
      </w:r>
      <w:r w:rsidRPr="009C23E0">
        <w:t>, </w:t>
      </w:r>
      <w:r w:rsidRPr="009C23E0">
        <w:rPr>
          <w:i/>
          <w:iCs/>
        </w:rPr>
        <w:t>2</w:t>
      </w:r>
      <w:r w:rsidRPr="009C23E0">
        <w:t>(1).</w:t>
      </w:r>
    </w:p>
    <w:p w14:paraId="615A6041" w14:textId="77777777" w:rsidR="009C23E0" w:rsidRDefault="009C23E0" w:rsidP="009C23E0">
      <w:pPr>
        <w:spacing w:line="480" w:lineRule="auto"/>
        <w:ind w:left="720" w:hanging="720"/>
      </w:pPr>
      <w:r w:rsidRPr="009C23E0">
        <w:t>Creswell, J. W., &amp; Clark, V. L. P. (2017). </w:t>
      </w:r>
      <w:r w:rsidRPr="009C23E0">
        <w:rPr>
          <w:i/>
          <w:iCs/>
        </w:rPr>
        <w:t>Designing and conducting mixed methods research</w:t>
      </w:r>
      <w:r w:rsidRPr="009C23E0">
        <w:t>. Sage publications.</w:t>
      </w:r>
    </w:p>
    <w:p w14:paraId="130C7E6A" w14:textId="77777777" w:rsidR="009C23E0" w:rsidRPr="003470D0" w:rsidRDefault="009C23E0" w:rsidP="009C23E0">
      <w:pPr>
        <w:spacing w:line="480" w:lineRule="auto"/>
      </w:pPr>
    </w:p>
    <w:sectPr w:rsidR="009C23E0" w:rsidRPr="003470D0" w:rsidSect="009C23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CECC0" w14:textId="77777777" w:rsidR="00803A6C" w:rsidRDefault="00803A6C" w:rsidP="009C23E0">
      <w:pPr>
        <w:spacing w:after="0" w:line="240" w:lineRule="auto"/>
      </w:pPr>
      <w:r>
        <w:separator/>
      </w:r>
    </w:p>
  </w:endnote>
  <w:endnote w:type="continuationSeparator" w:id="0">
    <w:p w14:paraId="2B394154" w14:textId="77777777" w:rsidR="00803A6C" w:rsidRDefault="00803A6C" w:rsidP="009C2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13C60" w14:textId="77777777" w:rsidR="00803A6C" w:rsidRDefault="00803A6C" w:rsidP="009C23E0">
      <w:pPr>
        <w:spacing w:after="0" w:line="240" w:lineRule="auto"/>
      </w:pPr>
      <w:r>
        <w:separator/>
      </w:r>
    </w:p>
  </w:footnote>
  <w:footnote w:type="continuationSeparator" w:id="0">
    <w:p w14:paraId="09130F78" w14:textId="77777777" w:rsidR="00803A6C" w:rsidRDefault="00803A6C" w:rsidP="009C2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D7B20" w14:textId="12C19C3A" w:rsidR="009C23E0" w:rsidRDefault="009C23E0">
    <w:pPr>
      <w:pStyle w:val="Header"/>
      <w:jc w:val="right"/>
    </w:pPr>
    <w:r w:rsidRPr="009C23E0">
      <w:t>PHILOSOPHICAL WORLDVIEW</w:t>
    </w:r>
    <w:r>
      <w:t xml:space="preserve"> </w:t>
    </w:r>
    <w:r>
      <w:tab/>
    </w:r>
    <w:r>
      <w:tab/>
    </w:r>
    <w:sdt>
      <w:sdtPr>
        <w:id w:val="1467389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439C512" w14:textId="77777777" w:rsidR="009C23E0" w:rsidRDefault="009C23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00538" w14:textId="7314E7FF" w:rsidR="009C23E0" w:rsidRDefault="009C23E0">
    <w:pPr>
      <w:pStyle w:val="Header"/>
      <w:jc w:val="right"/>
    </w:pPr>
    <w:r>
      <w:t xml:space="preserve">Running head: </w:t>
    </w:r>
    <w:r w:rsidRPr="009C23E0">
      <w:t>PHILOSOPHICAL WORLDVIEW</w:t>
    </w:r>
    <w:r>
      <w:t xml:space="preserve"> </w:t>
    </w:r>
    <w:r>
      <w:tab/>
    </w:r>
    <w:sdt>
      <w:sdtPr>
        <w:id w:val="-725763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C5078A" w14:textId="77777777" w:rsidR="009C23E0" w:rsidRDefault="009C23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ED"/>
    <w:rsid w:val="001D03F7"/>
    <w:rsid w:val="003115BE"/>
    <w:rsid w:val="003470D0"/>
    <w:rsid w:val="00803A6C"/>
    <w:rsid w:val="008B5AED"/>
    <w:rsid w:val="009C23E0"/>
    <w:rsid w:val="00D30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9378E"/>
  <w15:chartTrackingRefBased/>
  <w15:docId w15:val="{D0B12F6A-6F85-4DCA-BC02-838DEE6A4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2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3E0"/>
  </w:style>
  <w:style w:type="paragraph" w:styleId="Footer">
    <w:name w:val="footer"/>
    <w:basedOn w:val="Normal"/>
    <w:link w:val="FooterChar"/>
    <w:uiPriority w:val="99"/>
    <w:unhideWhenUsed/>
    <w:rsid w:val="009C2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2019-07-01T14:20:00Z</dcterms:created>
  <dcterms:modified xsi:type="dcterms:W3CDTF">2019-07-01T15:10:00Z</dcterms:modified>
</cp:coreProperties>
</file>